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Praxis Precision Medicines,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ORBIS INVESTMENT MANAGEMENT LTD</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1,526,680.00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1,526,680.00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1,526,680.00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Allan Gray Australia Pty Ltd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3,108.00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Praxis Precision Medicines,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 HIGH STREET, 30TH FLOOR, BOSTON, MASSACHUSETTS 02110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ORBIS INVESTMENT MANAGEMENT LTD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ORBIS INVESTMENT MANAGEMENT LTD: Orbis House, 25 Front Street, Hamilton, Bermuda HM11 Allan Gray Australia Pty Ltd: Level 2, Challis House, 4 Martin Place, Sydney NSW2000, Australia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ORBIS INVESTMENT MANAGEMENT LTD - BERMUDA Allan Gray Australia Pty Ltd - AUSTRALIA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Equivalent to IA.</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1,529,788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ORBIS INVESTMENT MANAGEMENT LTD - 1,526,680 Allan Gray Australia Pty Ltd - 3,108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ORBIS INVESTMENT MANAGEMENT LTD - 1,526,680 Allan Gray Australia Pty Ltd - 3,108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ORBIS INVESTMENT MANAGEMENT LTD</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Allan Gray Australia Pty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1383</Words>
  <Characters>7167</Characters>
  <CharactersWithSpaces>8518</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