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44160.xml.htm"/>
      <w:bookmarkStart w:id="1" w:name="kswkform4_17835441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Souza Marcio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PRAXIS PRECISION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 HIGH STREET, 30TH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Praxis Precision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20,521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56,495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a bona fide gift of common stock to the Souza 2026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Nemiroff,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7657" TargetMode="External"/><Relationship Id="rId5" Type="http://schemas.openxmlformats.org/officeDocument/2006/relationships/hyperlink" Target="http://www.sec.gov/cgi-bin/browse-edgar?action=getcompany&amp;CIK=00016895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3222</Characters>
  <CharactersWithSpaces>3750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